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62DD" w14:textId="77777777" w:rsidR="004F35A1" w:rsidRPr="004F35A1" w:rsidRDefault="004F35A1" w:rsidP="004F35A1">
      <w:pPr>
        <w:pStyle w:val="Titel"/>
      </w:pPr>
      <w:r w:rsidRPr="004F35A1">
        <w:t>Interne checklist – voorbereiding AI Auditing (Coney Minds)</w:t>
      </w:r>
    </w:p>
    <w:p w14:paraId="4283DE54" w14:textId="77777777" w:rsidR="004F35A1" w:rsidRDefault="004F35A1" w:rsidP="004F35A1"/>
    <w:p w14:paraId="6D7685D5" w14:textId="57F517C7" w:rsidR="004F35A1" w:rsidRDefault="004F35A1" w:rsidP="004F35A1">
      <w:r w:rsidRPr="004F35A1">
        <w:t>Deze checklist helpt organisaties bepalen of zij klaar zijn voor een AI-assurance traject. Vul de checklist intern in vóór een intake met Coney Minds.</w:t>
      </w:r>
    </w:p>
    <w:p w14:paraId="7718B73A" w14:textId="7420526A" w:rsidR="004F35A1" w:rsidRPr="004F35A1" w:rsidRDefault="004F35A1" w:rsidP="004F35A1">
      <w:r w:rsidRPr="004F35A1">
        <w:rPr>
          <w:rFonts w:ascii="Segoe UI Emoji" w:hAnsi="Segoe UI Emoji" w:cs="Segoe UI Emoji"/>
        </w:rPr>
        <w:t>✅</w:t>
      </w:r>
      <w:r w:rsidRPr="004F35A1">
        <w:t xml:space="preserve"> Tip voor </w:t>
      </w:r>
      <w:proofErr w:type="spellStart"/>
      <w:r w:rsidRPr="004F35A1">
        <w:t>prospects</w:t>
      </w:r>
      <w:proofErr w:type="spellEnd"/>
      <w:r w:rsidRPr="004F35A1">
        <w:t>: Hoe meer vinkjes u kunt zetten, hoe soepeler en sneller een AI-assurance traject verloopt. Onvoldoende vinkjes betekent géén afwijzing – het markeert juist de gebieden waar Coney Minds u kan helpen.</w:t>
      </w:r>
    </w:p>
    <w:p w14:paraId="76F93C81" w14:textId="77777777" w:rsidR="004F35A1" w:rsidRPr="004F35A1" w:rsidRDefault="004F35A1" w:rsidP="004F35A1">
      <w:pPr>
        <w:pStyle w:val="Kop1"/>
      </w:pPr>
      <w:r w:rsidRPr="004F35A1">
        <w:t xml:space="preserve">1. Readiness &amp; </w:t>
      </w:r>
      <w:proofErr w:type="spellStart"/>
      <w:r w:rsidRPr="004F35A1">
        <w:t>Maturity</w:t>
      </w:r>
      <w:proofErr w:type="spellEnd"/>
      <w:r w:rsidRPr="004F35A1">
        <w:t xml:space="preserve"> Assessment</w:t>
      </w:r>
    </w:p>
    <w:p w14:paraId="52931214" w14:textId="78D4B4F3" w:rsidR="004F35A1" w:rsidRPr="004F35A1" w:rsidRDefault="004F35A1" w:rsidP="004F35A1">
      <w:sdt>
        <w:sdtPr>
          <w:id w:val="32918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Hebben wij een formeel AI-beleid en </w:t>
      </w:r>
      <w:proofErr w:type="spellStart"/>
      <w:r w:rsidRPr="004F35A1">
        <w:t>governance</w:t>
      </w:r>
      <w:proofErr w:type="spellEnd"/>
      <w:r w:rsidRPr="004F35A1">
        <w:t xml:space="preserve">-structuur (bijv. AI-board, risk </w:t>
      </w:r>
      <w:proofErr w:type="spellStart"/>
      <w:r w:rsidRPr="004F35A1">
        <w:t>committee</w:t>
      </w:r>
      <w:proofErr w:type="spellEnd"/>
      <w:r w:rsidRPr="004F35A1">
        <w:t>)?</w:t>
      </w:r>
    </w:p>
    <w:p w14:paraId="6F2974C9" w14:textId="6B2CBA56" w:rsidR="004F35A1" w:rsidRPr="004F35A1" w:rsidRDefault="004F35A1" w:rsidP="004F35A1">
      <w:sdt>
        <w:sdtPr>
          <w:id w:val="63591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Is vastgelegd wie eigenaar is van AI-toepassingen (business, IT, data </w:t>
      </w:r>
      <w:proofErr w:type="spellStart"/>
      <w:r w:rsidRPr="004F35A1">
        <w:t>science</w:t>
      </w:r>
      <w:proofErr w:type="spellEnd"/>
      <w:r w:rsidRPr="004F35A1">
        <w:t>)?</w:t>
      </w:r>
    </w:p>
    <w:p w14:paraId="247235F6" w14:textId="34479413" w:rsidR="004F35A1" w:rsidRPr="004F35A1" w:rsidRDefault="004F35A1" w:rsidP="004F35A1">
      <w:sdt>
        <w:sdtPr>
          <w:id w:val="154209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Hebben we inzicht in de datakwaliteit (herkomst, volledigheid, representativiteit)?</w:t>
      </w:r>
    </w:p>
    <w:p w14:paraId="4C8CEA6B" w14:textId="7F4068FA" w:rsidR="004F35A1" w:rsidRPr="004F35A1" w:rsidRDefault="004F35A1" w:rsidP="004F35A1">
      <w:sdt>
        <w:sdtPr>
          <w:id w:val="1913659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Wordt de </w:t>
      </w:r>
      <w:proofErr w:type="spellStart"/>
      <w:r w:rsidRPr="004F35A1">
        <w:t>modellifecycle</w:t>
      </w:r>
      <w:proofErr w:type="spellEnd"/>
      <w:r w:rsidRPr="004F35A1">
        <w:t xml:space="preserve"> (ontwikkeling, training, testen, </w:t>
      </w:r>
      <w:proofErr w:type="spellStart"/>
      <w:r w:rsidRPr="004F35A1">
        <w:t>deployment</w:t>
      </w:r>
      <w:proofErr w:type="spellEnd"/>
      <w:r w:rsidRPr="004F35A1">
        <w:t xml:space="preserve">, </w:t>
      </w:r>
      <w:proofErr w:type="spellStart"/>
      <w:r w:rsidRPr="004F35A1">
        <w:t>hertraining</w:t>
      </w:r>
      <w:proofErr w:type="spellEnd"/>
      <w:r w:rsidRPr="004F35A1">
        <w:t>) vastgelegd?</w:t>
      </w:r>
    </w:p>
    <w:p w14:paraId="5509F2B9" w14:textId="567354EA" w:rsidR="004F35A1" w:rsidRPr="004F35A1" w:rsidRDefault="004F35A1" w:rsidP="004F35A1">
      <w:sdt>
        <w:sdtPr>
          <w:id w:val="-90498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Zijn er afspraken rond ethiek, bias en uitlegbaarheid van modellen?</w:t>
      </w:r>
    </w:p>
    <w:p w14:paraId="79B1739A" w14:textId="77777777" w:rsidR="004F35A1" w:rsidRPr="004F35A1" w:rsidRDefault="004F35A1" w:rsidP="004F35A1">
      <w:pPr>
        <w:pStyle w:val="Kop1"/>
      </w:pPr>
      <w:r w:rsidRPr="004F35A1">
        <w:t>2. Toetsing &amp; Validatie van AI-modellen</w:t>
      </w:r>
    </w:p>
    <w:p w14:paraId="27ACD754" w14:textId="540CC71D" w:rsidR="004F35A1" w:rsidRPr="004F35A1" w:rsidRDefault="004F35A1" w:rsidP="004F35A1">
      <w:sdt>
        <w:sdtPr>
          <w:id w:val="-185541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Worden alle input-datasets gedocumenteerd en gevalideerd op juistheid en volledigheid?</w:t>
      </w:r>
    </w:p>
    <w:p w14:paraId="2CCD7913" w14:textId="0BEA6EB8" w:rsidR="004F35A1" w:rsidRPr="004F35A1" w:rsidRDefault="004F35A1" w:rsidP="004F35A1">
      <w:sdt>
        <w:sdtPr>
          <w:id w:val="-94206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Zijn er controles op bias en </w:t>
      </w:r>
      <w:proofErr w:type="spellStart"/>
      <w:r w:rsidRPr="004F35A1">
        <w:t>fairness</w:t>
      </w:r>
      <w:proofErr w:type="spellEnd"/>
      <w:r w:rsidRPr="004F35A1">
        <w:t xml:space="preserve"> uitgevoerd (bijvoorbeeld demografische ongelijkheden)?</w:t>
      </w:r>
    </w:p>
    <w:p w14:paraId="61AA9349" w14:textId="3529ACDA" w:rsidR="004F35A1" w:rsidRPr="004F35A1" w:rsidRDefault="004F35A1" w:rsidP="004F35A1">
      <w:sdt>
        <w:sdtPr>
          <w:id w:val="-428730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Zijn er testcases en scenario’s uitgewerkt (incl. stress- of </w:t>
      </w:r>
      <w:proofErr w:type="spellStart"/>
      <w:r w:rsidRPr="004F35A1">
        <w:t>adversarial</w:t>
      </w:r>
      <w:proofErr w:type="spellEnd"/>
      <w:r w:rsidRPr="004F35A1">
        <w:t xml:space="preserve"> </w:t>
      </w:r>
      <w:proofErr w:type="spellStart"/>
      <w:r w:rsidRPr="004F35A1">
        <w:t>testing</w:t>
      </w:r>
      <w:proofErr w:type="spellEnd"/>
      <w:r w:rsidRPr="004F35A1">
        <w:t>)?</w:t>
      </w:r>
    </w:p>
    <w:p w14:paraId="67E13900" w14:textId="7568FE0A" w:rsidR="004F35A1" w:rsidRPr="004F35A1" w:rsidRDefault="004F35A1" w:rsidP="004F35A1">
      <w:sdt>
        <w:sdtPr>
          <w:id w:val="50501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Is er een onafhankelijke review van modellen uitgevoerd (door iemand buiten het ontwikkelteam)?</w:t>
      </w:r>
    </w:p>
    <w:p w14:paraId="46549AE7" w14:textId="4AD6DDD5" w:rsidR="004F35A1" w:rsidRPr="004F35A1" w:rsidRDefault="004F35A1" w:rsidP="004F35A1">
      <w:sdt>
        <w:sdtPr>
          <w:id w:val="-1794505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Worden zowel </w:t>
      </w:r>
      <w:proofErr w:type="spellStart"/>
      <w:r w:rsidRPr="004F35A1">
        <w:t>outputs</w:t>
      </w:r>
      <w:proofErr w:type="spellEnd"/>
      <w:r w:rsidRPr="004F35A1">
        <w:t xml:space="preserve"> als beslissingen regelmatig geëvalueerd en vergeleken met benchmarkdata?</w:t>
      </w:r>
    </w:p>
    <w:p w14:paraId="36C76AF5" w14:textId="77777777" w:rsidR="004F35A1" w:rsidRPr="004F35A1" w:rsidRDefault="004F35A1" w:rsidP="004F35A1">
      <w:pPr>
        <w:pStyle w:val="Kop1"/>
      </w:pPr>
      <w:r w:rsidRPr="004F35A1">
        <w:lastRenderedPageBreak/>
        <w:t>3. Control Framework &amp; Monitoring</w:t>
      </w:r>
    </w:p>
    <w:p w14:paraId="1B5F0715" w14:textId="3563FC83" w:rsidR="004F35A1" w:rsidRPr="004F35A1" w:rsidRDefault="004F35A1" w:rsidP="004F35A1">
      <w:sdt>
        <w:sdtPr>
          <w:id w:val="-86343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Beschikken wij over een gedocumenteerd control </w:t>
      </w:r>
      <w:proofErr w:type="spellStart"/>
      <w:r w:rsidRPr="004F35A1">
        <w:t>framework</w:t>
      </w:r>
      <w:proofErr w:type="spellEnd"/>
      <w:r w:rsidRPr="004F35A1">
        <w:t xml:space="preserve"> rond AI?</w:t>
      </w:r>
    </w:p>
    <w:p w14:paraId="279F6E72" w14:textId="0A4795C9" w:rsidR="004F35A1" w:rsidRPr="004F35A1" w:rsidRDefault="004F35A1" w:rsidP="004F35A1">
      <w:sdt>
        <w:sdtPr>
          <w:id w:val="33789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Worden incidenten en afwijkingen in AI-uitkomsten geregistreerd en opgevolgd?</w:t>
      </w:r>
    </w:p>
    <w:p w14:paraId="2A5CDFA3" w14:textId="34ECA975" w:rsidR="004F35A1" w:rsidRPr="004F35A1" w:rsidRDefault="004F35A1" w:rsidP="004F35A1">
      <w:sdt>
        <w:sdtPr>
          <w:id w:val="-66655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Is er een monitoringsysteem ingericht dat modeldrift en performance-afwijkingen detecteert?</w:t>
      </w:r>
    </w:p>
    <w:p w14:paraId="47FC29FC" w14:textId="36236954" w:rsidR="004F35A1" w:rsidRPr="004F35A1" w:rsidRDefault="004F35A1" w:rsidP="004F35A1">
      <w:sdt>
        <w:sdtPr>
          <w:id w:val="-143605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Zijn beheersmaatregelen en </w:t>
      </w:r>
      <w:proofErr w:type="spellStart"/>
      <w:r w:rsidRPr="004F35A1">
        <w:t>logging</w:t>
      </w:r>
      <w:proofErr w:type="spellEnd"/>
      <w:r w:rsidRPr="004F35A1">
        <w:t xml:space="preserve"> ingericht om audit-</w:t>
      </w:r>
      <w:proofErr w:type="spellStart"/>
      <w:r w:rsidRPr="004F35A1">
        <w:t>trails</w:t>
      </w:r>
      <w:proofErr w:type="spellEnd"/>
      <w:r w:rsidRPr="004F35A1">
        <w:t xml:space="preserve"> te garanderen?</w:t>
      </w:r>
    </w:p>
    <w:p w14:paraId="2FE3841C" w14:textId="1B6D432B" w:rsidR="004F35A1" w:rsidRPr="004F35A1" w:rsidRDefault="004F35A1" w:rsidP="004F35A1">
      <w:sdt>
        <w:sdtPr>
          <w:id w:val="153816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>
        <w:t>I</w:t>
      </w:r>
      <w:r w:rsidRPr="004F35A1">
        <w:t>s er een proces voor periodieke herziening van AI-modellen (</w:t>
      </w:r>
      <w:proofErr w:type="spellStart"/>
      <w:r w:rsidRPr="004F35A1">
        <w:t>hertraining</w:t>
      </w:r>
      <w:proofErr w:type="spellEnd"/>
      <w:r w:rsidRPr="004F35A1">
        <w:t>, updates)?</w:t>
      </w:r>
    </w:p>
    <w:p w14:paraId="464FFEAA" w14:textId="77777777" w:rsidR="004F35A1" w:rsidRPr="004F35A1" w:rsidRDefault="004F35A1" w:rsidP="004F35A1">
      <w:pPr>
        <w:pStyle w:val="Kop1"/>
      </w:pPr>
      <w:r w:rsidRPr="004F35A1">
        <w:t>4. Compliance &amp; Regulering</w:t>
      </w:r>
    </w:p>
    <w:p w14:paraId="05E98718" w14:textId="4A93BA85" w:rsidR="004F35A1" w:rsidRPr="004F35A1" w:rsidRDefault="004F35A1" w:rsidP="004F35A1">
      <w:sdt>
        <w:sdtPr>
          <w:id w:val="75972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Is beoordeeld of onze AI-toepassing high-risk is onder de EU AI Act?</w:t>
      </w:r>
    </w:p>
    <w:p w14:paraId="6AF05432" w14:textId="6151906D" w:rsidR="004F35A1" w:rsidRPr="004F35A1" w:rsidRDefault="004F35A1" w:rsidP="004F35A1">
      <w:sdt>
        <w:sdtPr>
          <w:id w:val="1960064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Zijn wij bekend met en voldoen we aan relevante ISO-normen (bijv. ISO/IEC 42001, ISO/IEC 27001)?</w:t>
      </w:r>
    </w:p>
    <w:p w14:paraId="20DAF003" w14:textId="29256D5F" w:rsidR="004F35A1" w:rsidRPr="004F35A1" w:rsidRDefault="004F35A1" w:rsidP="004F35A1">
      <w:sdt>
        <w:sdtPr>
          <w:id w:val="-125704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Is ons AI-gebruik in lijn met de AVG / GDPR (transparantie, dataminimalisatie, rechten van betrokkenen)?</w:t>
      </w:r>
    </w:p>
    <w:p w14:paraId="0A3661A9" w14:textId="4D443348" w:rsidR="004F35A1" w:rsidRPr="004F35A1" w:rsidRDefault="004F35A1" w:rsidP="004F35A1">
      <w:sdt>
        <w:sdtPr>
          <w:id w:val="201657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Hebben we </w:t>
      </w:r>
      <w:proofErr w:type="spellStart"/>
      <w:r w:rsidRPr="004F35A1">
        <w:t>sector-specifieke</w:t>
      </w:r>
      <w:proofErr w:type="spellEnd"/>
      <w:r w:rsidRPr="004F35A1">
        <w:t xml:space="preserve"> richtlijnen of </w:t>
      </w:r>
      <w:proofErr w:type="spellStart"/>
      <w:r w:rsidRPr="004F35A1">
        <w:t>toezichthouderseisen</w:t>
      </w:r>
      <w:proofErr w:type="spellEnd"/>
      <w:r w:rsidRPr="004F35A1">
        <w:t xml:space="preserve"> geïdentificeerd (zorg, </w:t>
      </w:r>
      <w:proofErr w:type="spellStart"/>
      <w:r w:rsidRPr="004F35A1">
        <w:t>finance</w:t>
      </w:r>
      <w:proofErr w:type="spellEnd"/>
      <w:r w:rsidRPr="004F35A1">
        <w:t>, etc.)?</w:t>
      </w:r>
    </w:p>
    <w:p w14:paraId="634D3735" w14:textId="5AA177C9" w:rsidR="004F35A1" w:rsidRPr="004F35A1" w:rsidRDefault="004F35A1" w:rsidP="004F35A1">
      <w:sdt>
        <w:sdtPr>
          <w:id w:val="21340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 xml:space="preserve">Wordt compliance periodiek getoetst door </w:t>
      </w:r>
      <w:proofErr w:type="spellStart"/>
      <w:r w:rsidRPr="004F35A1">
        <w:t>legal</w:t>
      </w:r>
      <w:proofErr w:type="spellEnd"/>
      <w:r w:rsidRPr="004F35A1">
        <w:t>/compliance teams?</w:t>
      </w:r>
    </w:p>
    <w:p w14:paraId="244BC98B" w14:textId="77777777" w:rsidR="004F35A1" w:rsidRPr="004F35A1" w:rsidRDefault="004F35A1" w:rsidP="004F35A1">
      <w:pPr>
        <w:pStyle w:val="Kop1"/>
      </w:pPr>
      <w:r w:rsidRPr="004F35A1">
        <w:t>5. Rapportage &amp; Assurance-verklaring</w:t>
      </w:r>
    </w:p>
    <w:p w14:paraId="0A7F9272" w14:textId="25A2F827" w:rsidR="004F35A1" w:rsidRPr="004F35A1" w:rsidRDefault="004F35A1" w:rsidP="004F35A1">
      <w:sdt>
        <w:sdtPr>
          <w:id w:val="4997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Beschikken wij over interne documentatie (beleid, dataprocessen, modeldocumentatie, testresultaten) die extern kan worden gedeeld?</w:t>
      </w:r>
    </w:p>
    <w:p w14:paraId="5B21D4B0" w14:textId="05F9236D" w:rsidR="004F35A1" w:rsidRPr="004F35A1" w:rsidRDefault="004F35A1" w:rsidP="004F35A1">
      <w:sdt>
        <w:sdtPr>
          <w:id w:val="807286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Worden management en stakeholders regelmatig geïnformeerd via AI-rapportages?</w:t>
      </w:r>
    </w:p>
    <w:p w14:paraId="3BE94366" w14:textId="0313BE79" w:rsidR="004F35A1" w:rsidRPr="004F35A1" w:rsidRDefault="004F35A1" w:rsidP="004F35A1">
      <w:sdt>
        <w:sdtPr>
          <w:id w:val="1820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Hebben wij een overzicht van belangrijkste AI-risico’s en maatregelen (risk register)?</w:t>
      </w:r>
    </w:p>
    <w:p w14:paraId="7ECB6343" w14:textId="2362A698" w:rsidR="004F35A1" w:rsidRPr="004F35A1" w:rsidRDefault="004F35A1" w:rsidP="004F35A1">
      <w:sdt>
        <w:sdtPr>
          <w:id w:val="-176914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F35A1">
        <w:t>Zijn er afspraken wie verantwoordelijk is voor het opvolgen van aanbevelingen uit een assurance-onderzoek?</w:t>
      </w:r>
    </w:p>
    <w:p w14:paraId="5BABFEEB" w14:textId="09A91064" w:rsidR="004F35A1" w:rsidRPr="004F35A1" w:rsidRDefault="004F35A1" w:rsidP="004F35A1">
      <w:sdt>
        <w:sdtPr>
          <w:id w:val="171854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F35A1">
        <w:t xml:space="preserve"> </w:t>
      </w:r>
      <w:r w:rsidRPr="004F35A1">
        <w:t>Hebben we nagedacht over het gebruik van een assurance-verklaring richting klanten, toezichthouders of investeerders?</w:t>
      </w:r>
    </w:p>
    <w:p w14:paraId="7DABE234" w14:textId="77777777" w:rsidR="004F00EA" w:rsidRDefault="004F00EA"/>
    <w:sectPr w:rsidR="004F00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7539" w14:textId="77777777" w:rsidR="00790891" w:rsidRDefault="00790891" w:rsidP="004F35A1">
      <w:pPr>
        <w:spacing w:after="0" w:line="240" w:lineRule="auto"/>
      </w:pPr>
      <w:r>
        <w:separator/>
      </w:r>
    </w:p>
  </w:endnote>
  <w:endnote w:type="continuationSeparator" w:id="0">
    <w:p w14:paraId="39C62D6D" w14:textId="77777777" w:rsidR="00790891" w:rsidRDefault="00790891" w:rsidP="004F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797C" w14:textId="77777777" w:rsidR="00790891" w:rsidRDefault="00790891" w:rsidP="004F35A1">
      <w:pPr>
        <w:spacing w:after="0" w:line="240" w:lineRule="auto"/>
      </w:pPr>
      <w:r>
        <w:separator/>
      </w:r>
    </w:p>
  </w:footnote>
  <w:footnote w:type="continuationSeparator" w:id="0">
    <w:p w14:paraId="4BAB0415" w14:textId="77777777" w:rsidR="00790891" w:rsidRDefault="00790891" w:rsidP="004F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CA4D" w14:textId="1CE728E3" w:rsidR="004F35A1" w:rsidRPr="004F35A1" w:rsidRDefault="004F35A1" w:rsidP="004F35A1">
    <w:pPr>
      <w:pStyle w:val="Koptekst"/>
    </w:pPr>
    <w:r w:rsidRPr="004F35A1">
      <w:drawing>
        <wp:inline distT="0" distB="0" distL="0" distR="0" wp14:anchorId="6A1BFE04" wp14:editId="10DE7201">
          <wp:extent cx="1721594" cy="594360"/>
          <wp:effectExtent l="0" t="0" r="0" b="0"/>
          <wp:docPr id="1387255081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55081" name="Afbeelding 2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47" cy="595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2E20F" w14:textId="77777777" w:rsidR="004F35A1" w:rsidRPr="004F35A1" w:rsidRDefault="004F35A1" w:rsidP="004F35A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A1"/>
    <w:rsid w:val="004F00EA"/>
    <w:rsid w:val="004F35A1"/>
    <w:rsid w:val="00687DB5"/>
    <w:rsid w:val="0069023E"/>
    <w:rsid w:val="007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C0953"/>
  <w15:chartTrackingRefBased/>
  <w15:docId w15:val="{B01F7BC5-FE86-44BC-8AD9-F3A99DA0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35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35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35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35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35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35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35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35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35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35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35A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F3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35A1"/>
  </w:style>
  <w:style w:type="paragraph" w:styleId="Voettekst">
    <w:name w:val="footer"/>
    <w:basedOn w:val="Standaard"/>
    <w:link w:val="VoettekstChar"/>
    <w:uiPriority w:val="99"/>
    <w:unhideWhenUsed/>
    <w:rsid w:val="004F3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Braaksma | Coney Minds</dc:creator>
  <cp:keywords/>
  <dc:description/>
  <cp:lastModifiedBy>Marijke Braaksma | Coney Minds</cp:lastModifiedBy>
  <cp:revision>1</cp:revision>
  <dcterms:created xsi:type="dcterms:W3CDTF">2025-11-17T09:17:00Z</dcterms:created>
  <dcterms:modified xsi:type="dcterms:W3CDTF">2025-11-17T09:24:00Z</dcterms:modified>
</cp:coreProperties>
</file>